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hint="eastAsia" w:ascii="仿宋" w:hAnsi="仿宋" w:eastAsia="仿宋" w:cs="宋体"/>
          <w:kern w:val="0"/>
          <w:sz w:val="32"/>
          <w:szCs w:val="32"/>
          <w:highlight w:val="none"/>
        </w:rPr>
      </w:pPr>
      <w:r>
        <w:rPr>
          <w:rFonts w:ascii="Times New Roman" w:hAnsi="Times New Roman" w:eastAsia="宋体" w:cs="Times New Roman"/>
          <w:szCs w:val="24"/>
        </w:rPr>
        <w:pict>
          <v:shape id="艺术字 6" o:spid="_x0000_s1026" o:spt="136" type="#_x0000_t136" style="position:absolute;left:0pt;margin-left:-18pt;margin-top:15.05pt;height:93.6pt;width:459pt;mso-wrap-distance-bottom:0pt;mso-wrap-distance-left:9pt;mso-wrap-distance-right:9pt;mso-wrap-distance-top:0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text-align:center;"/>
            <w10:wrap type="square"/>
          </v:shape>
        </w:pict>
      </w:r>
    </w:p>
    <w:p>
      <w:pPr>
        <w:widowControl/>
        <w:snapToGrid w:val="0"/>
        <w:spacing w:line="480" w:lineRule="atLeast"/>
        <w:jc w:val="center"/>
        <w:rPr>
          <w:rFonts w:hint="eastAsia" w:ascii="仿宋" w:hAnsi="仿宋" w:eastAsia="仿宋" w:cs="宋体"/>
          <w:color w:val="000000"/>
          <w:kern w:val="0"/>
          <w:sz w:val="32"/>
          <w:szCs w:val="32"/>
          <w:highlight w:val="yellow"/>
        </w:rPr>
      </w:pPr>
      <w:r>
        <w:rPr>
          <w:rFonts w:hint="eastAsia" w:ascii="仿宋" w:hAnsi="仿宋" w:eastAsia="仿宋" w:cs="宋体"/>
          <w:kern w:val="0"/>
          <w:sz w:val="32"/>
          <w:szCs w:val="32"/>
          <w:highlight w:val="none"/>
        </w:rPr>
        <w:t>校学发[20</w:t>
      </w:r>
      <w:r>
        <w:rPr>
          <w:rFonts w:hint="eastAsia" w:ascii="仿宋" w:hAnsi="仿宋" w:eastAsia="仿宋" w:cs="宋体"/>
          <w:color w:val="000000"/>
          <w:kern w:val="0"/>
          <w:sz w:val="32"/>
          <w:szCs w:val="32"/>
          <w:highlight w:val="none"/>
        </w:rPr>
        <w:t>2</w:t>
      </w:r>
      <w:r>
        <w:rPr>
          <w:rFonts w:hint="eastAsia" w:ascii="仿宋" w:hAnsi="仿宋" w:eastAsia="仿宋" w:cs="宋体"/>
          <w:color w:val="000000"/>
          <w:kern w:val="0"/>
          <w:sz w:val="32"/>
          <w:szCs w:val="32"/>
          <w:highlight w:val="none"/>
          <w:lang w:val="en-US" w:eastAsia="zh-CN"/>
        </w:rPr>
        <w:t>3</w:t>
      </w:r>
      <w:r>
        <w:rPr>
          <w:rFonts w:hint="eastAsia" w:ascii="仿宋" w:hAnsi="仿宋" w:eastAsia="仿宋" w:cs="宋体"/>
          <w:color w:val="000000"/>
          <w:kern w:val="0"/>
          <w:sz w:val="32"/>
          <w:szCs w:val="32"/>
          <w:highlight w:val="none"/>
        </w:rPr>
        <w:t>]1</w:t>
      </w:r>
      <w:r>
        <w:rPr>
          <w:rFonts w:hint="eastAsia" w:ascii="仿宋" w:hAnsi="仿宋" w:eastAsia="仿宋" w:cs="宋体"/>
          <w:color w:val="000000"/>
          <w:kern w:val="0"/>
          <w:sz w:val="32"/>
          <w:szCs w:val="32"/>
          <w:highlight w:val="none"/>
          <w:lang w:val="en-US" w:eastAsia="zh-CN"/>
        </w:rPr>
        <w:t>29</w:t>
      </w:r>
      <w:bookmarkStart w:id="0" w:name="_GoBack"/>
      <w:bookmarkEnd w:id="0"/>
      <w:r>
        <w:rPr>
          <w:rFonts w:hint="eastAsia" w:ascii="仿宋" w:hAnsi="仿宋" w:eastAsia="仿宋" w:cs="宋体"/>
          <w:color w:val="000000"/>
          <w:kern w:val="0"/>
          <w:sz w:val="32"/>
          <w:szCs w:val="32"/>
          <w:highlight w:val="none"/>
        </w:rPr>
        <w:t>号</w:t>
      </w:r>
    </w:p>
    <w:p>
      <w:pPr>
        <w:widowControl/>
        <w:snapToGrid w:val="0"/>
        <w:spacing w:line="480" w:lineRule="atLeast"/>
        <w:jc w:val="center"/>
        <w:rPr>
          <w:rFonts w:hint="eastAsia" w:ascii="仿宋_GB2312" w:hAnsi="Arial" w:eastAsia="仿宋_GB2312" w:cs="Arial"/>
          <w:b/>
          <w:sz w:val="36"/>
          <w:szCs w:val="44"/>
        </w:rPr>
      </w:pPr>
      <w:r>
        <w:rPr>
          <w:rFonts w:hint="eastAsia" w:ascii="仿宋_GB2312" w:hAnsi="Verdana" w:cs="宋体"/>
          <w:b/>
          <w:sz w:val="24"/>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212090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4.5pt;margin-top:16.7pt;height:0pt;width:486pt;z-index:251659264;mso-width-relative:page;mso-height-relative:page;" filled="f" stroked="t" coordsize="21600,21600" o:gfxdata="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KjXUfaAAAACQEAAA8AAAAAAAAAAQAgAAAAIgAAAGRycy9kb3ducmV2&#10;LnhtbFBLAQIUABQAAAAIAIdO4kCXQOcY+gEAAPMDAAAOAAAAAAAAAAEAIAAAACkBAABkcnMvZTJv&#10;RG9jLnhtbFBLBQYAAAAABgAGAFkBAACVBQAAAAA=&#10;">
                <v:fill on="f" focussize="0,0"/>
                <v:stroke weight="3pt" color="#FF0000" joinstyle="round"/>
                <v:imagedata o:title=""/>
                <o:lock v:ext="edit" aspectratio="f"/>
              </v:line>
            </w:pict>
          </mc:Fallback>
        </mc:AlternateContent>
      </w:r>
    </w:p>
    <w:p>
      <w:pPr>
        <w:spacing w:line="580" w:lineRule="exact"/>
        <w:jc w:val="center"/>
        <w:rPr>
          <w:rFonts w:ascii="仿宋" w:hAnsi="仿宋" w:eastAsia="仿宋" w:cs="宋体"/>
          <w:kern w:val="0"/>
          <w:sz w:val="32"/>
          <w:szCs w:val="32"/>
        </w:rPr>
      </w:pPr>
    </w:p>
    <w:p>
      <w:pPr>
        <w:adjustRightInd w:val="0"/>
        <w:spacing w:line="580" w:lineRule="exact"/>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新生心理普查访谈</w:t>
      </w:r>
    </w:p>
    <w:p>
      <w:pPr>
        <w:jc w:val="center"/>
        <w:rPr>
          <w:szCs w:val="21"/>
        </w:rPr>
      </w:pPr>
      <w:r>
        <w:rPr>
          <w:rFonts w:hint="eastAsia" w:ascii="华文中宋" w:hAnsi="华文中宋" w:eastAsia="华文中宋"/>
          <w:b/>
          <w:color w:val="000000"/>
          <w:sz w:val="44"/>
          <w:szCs w:val="44"/>
        </w:rPr>
        <w:t>及在校学生心理档案建设督查工作安排</w:t>
      </w:r>
    </w:p>
    <w:p>
      <w:pPr>
        <w:spacing w:line="580" w:lineRule="exact"/>
        <w:jc w:val="center"/>
        <w:rPr>
          <w:rFonts w:ascii="华文中宋" w:hAnsi="华文中宋" w:eastAsia="华文中宋"/>
          <w:b/>
          <w:sz w:val="44"/>
          <w:szCs w:val="44"/>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根据《湘潭医卫职业技术学院学生心理档案管理办法》（校党发〔2023〕93号）要求，现就做好我校在校学生心理健康状况和心理健康档案建设督查有关工作安排如下：</w:t>
      </w:r>
    </w:p>
    <w:p>
      <w:pPr>
        <w:ind w:left="643"/>
        <w:rPr>
          <w:rFonts w:ascii="仿宋" w:hAnsi="仿宋" w:eastAsia="仿宋"/>
          <w:b/>
          <w:color w:val="000000"/>
          <w:sz w:val="32"/>
          <w:szCs w:val="32"/>
        </w:rPr>
      </w:pPr>
      <w:r>
        <w:rPr>
          <w:rFonts w:hint="eastAsia" w:ascii="仿宋" w:hAnsi="仿宋" w:eastAsia="仿宋"/>
          <w:b/>
          <w:color w:val="000000"/>
          <w:sz w:val="32"/>
          <w:szCs w:val="32"/>
        </w:rPr>
        <w:t>一、时  间</w:t>
      </w:r>
    </w:p>
    <w:p>
      <w:pPr>
        <w:ind w:left="643"/>
        <w:rPr>
          <w:rFonts w:ascii="仿宋" w:hAnsi="仿宋" w:eastAsia="仿宋"/>
          <w:color w:val="000000"/>
          <w:sz w:val="32"/>
          <w:szCs w:val="32"/>
        </w:rPr>
      </w:pPr>
      <w:r>
        <w:rPr>
          <w:rFonts w:hint="eastAsia" w:ascii="仿宋" w:hAnsi="仿宋" w:eastAsia="仿宋"/>
          <w:color w:val="000000"/>
          <w:sz w:val="32"/>
          <w:szCs w:val="32"/>
        </w:rPr>
        <w:t>12月11-14日</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二、地  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各二级学院会议室</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三、督查内容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请各二级学院于12月8日前将心理异常关注对象呈报表交至心理中心，作为督查的依据，本次督查主要内容包括：</w:t>
      </w:r>
    </w:p>
    <w:p>
      <w:pPr>
        <w:ind w:firstLine="640" w:firstLineChars="200"/>
      </w:pPr>
      <w:r>
        <w:rPr>
          <w:rFonts w:hint="eastAsia" w:ascii="仿宋" w:hAnsi="仿宋" w:eastAsia="仿宋"/>
          <w:color w:val="000000"/>
          <w:sz w:val="32"/>
          <w:szCs w:val="32"/>
        </w:rPr>
        <w:t>1、2023级新生心理普查访谈工作情况；</w:t>
      </w:r>
    </w:p>
    <w:p>
      <w:pPr>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2、2021-2023级学生心理健康档案建设情况；</w:t>
      </w:r>
    </w:p>
    <w:p>
      <w:pPr>
        <w:ind w:firstLine="640" w:firstLineChars="200"/>
        <w:rPr>
          <w:rFonts w:ascii="仿宋" w:hAnsi="仿宋" w:eastAsia="仿宋"/>
          <w:b/>
          <w:color w:val="000000"/>
          <w:sz w:val="32"/>
          <w:szCs w:val="32"/>
        </w:rPr>
      </w:pPr>
      <w:r>
        <w:rPr>
          <w:rFonts w:hint="eastAsia" w:ascii="仿宋" w:hAnsi="仿宋" w:eastAsia="仿宋"/>
          <w:color w:val="000000"/>
          <w:sz w:val="32"/>
          <w:szCs w:val="32"/>
        </w:rPr>
        <w:t>3、听取对心理工作的意见和建议。</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四、参加人员</w:t>
      </w:r>
    </w:p>
    <w:p>
      <w:pPr>
        <w:ind w:left="643"/>
        <w:rPr>
          <w:rFonts w:ascii="仿宋" w:hAnsi="仿宋" w:eastAsia="仿宋"/>
          <w:color w:val="000000"/>
          <w:sz w:val="32"/>
          <w:szCs w:val="32"/>
        </w:rPr>
      </w:pPr>
      <w:r>
        <w:rPr>
          <w:rFonts w:hint="eastAsia" w:ascii="仿宋" w:hAnsi="仿宋" w:eastAsia="仿宋"/>
          <w:color w:val="000000"/>
          <w:sz w:val="32"/>
          <w:szCs w:val="32"/>
        </w:rPr>
        <w:t>1、校心理健康教育中心：齐宇 陈可人 钟声言 甘海平</w:t>
      </w:r>
    </w:p>
    <w:p>
      <w:pPr>
        <w:ind w:left="643"/>
        <w:rPr>
          <w:rFonts w:ascii="仿宋" w:hAnsi="仿宋" w:eastAsia="仿宋"/>
          <w:color w:val="000000"/>
          <w:sz w:val="32"/>
          <w:szCs w:val="32"/>
        </w:rPr>
      </w:pPr>
      <w:r>
        <w:rPr>
          <w:rFonts w:hint="eastAsia" w:ascii="仿宋" w:hAnsi="仿宋" w:eastAsia="仿宋"/>
          <w:color w:val="000000"/>
          <w:sz w:val="32"/>
          <w:szCs w:val="32"/>
        </w:rPr>
        <w:t>2、各二级学院相关人员</w:t>
      </w:r>
    </w:p>
    <w:p>
      <w:pPr>
        <w:ind w:left="643"/>
        <w:rPr>
          <w:rFonts w:ascii="仿宋" w:hAnsi="仿宋" w:eastAsia="仿宋"/>
          <w:b/>
          <w:bCs/>
          <w:color w:val="000000"/>
          <w:sz w:val="32"/>
          <w:szCs w:val="32"/>
        </w:rPr>
      </w:pPr>
      <w:r>
        <w:rPr>
          <w:rFonts w:hint="eastAsia" w:ascii="仿宋" w:hAnsi="仿宋" w:eastAsia="仿宋"/>
          <w:b/>
          <w:bCs/>
          <w:color w:val="000000"/>
          <w:sz w:val="32"/>
          <w:szCs w:val="32"/>
        </w:rPr>
        <w:t>五、具体安排</w:t>
      </w:r>
    </w:p>
    <w:p>
      <w:pPr>
        <w:ind w:left="643"/>
        <w:rPr>
          <w:rFonts w:ascii="仿宋" w:hAnsi="仿宋" w:eastAsia="仿宋"/>
          <w:b/>
          <w:bCs/>
          <w:color w:val="000000"/>
          <w:sz w:val="32"/>
          <w:szCs w:val="32"/>
        </w:rPr>
      </w:pPr>
    </w:p>
    <w:tbl>
      <w:tblPr>
        <w:tblStyle w:val="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1"/>
        <w:gridCol w:w="1905"/>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督查时间</w:t>
            </w:r>
          </w:p>
        </w:tc>
        <w:tc>
          <w:tcPr>
            <w:tcW w:w="1905"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督查单位</w:t>
            </w:r>
          </w:p>
        </w:tc>
        <w:tc>
          <w:tcPr>
            <w:tcW w:w="2456"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12月11日 09:00-10:30</w:t>
            </w:r>
          </w:p>
        </w:tc>
        <w:tc>
          <w:tcPr>
            <w:tcW w:w="1905"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临床河西</w:t>
            </w:r>
          </w:p>
        </w:tc>
        <w:tc>
          <w:tcPr>
            <w:tcW w:w="2456"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齐宇、钟声言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12月12日 09:00-11:00</w:t>
            </w:r>
          </w:p>
        </w:tc>
        <w:tc>
          <w:tcPr>
            <w:tcW w:w="1905"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护理本部</w:t>
            </w:r>
          </w:p>
        </w:tc>
        <w:tc>
          <w:tcPr>
            <w:tcW w:w="2456"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齐宇、陈可人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12月13日 09:00-11:00</w:t>
            </w:r>
          </w:p>
        </w:tc>
        <w:tc>
          <w:tcPr>
            <w:tcW w:w="1905"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医技学院</w:t>
            </w:r>
          </w:p>
        </w:tc>
        <w:tc>
          <w:tcPr>
            <w:tcW w:w="2456"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齐宇、钟声言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12月13日 14:30-17:00</w:t>
            </w:r>
          </w:p>
        </w:tc>
        <w:tc>
          <w:tcPr>
            <w:tcW w:w="1905"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护理河西</w:t>
            </w:r>
          </w:p>
        </w:tc>
        <w:tc>
          <w:tcPr>
            <w:tcW w:w="2456"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齐宇、陈可人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12月14日 09:00-11:00</w:t>
            </w:r>
          </w:p>
        </w:tc>
        <w:tc>
          <w:tcPr>
            <w:tcW w:w="1905"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临床本部</w:t>
            </w:r>
          </w:p>
        </w:tc>
        <w:tc>
          <w:tcPr>
            <w:tcW w:w="2456"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齐宇、甘海平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12月14日 14:30-17:00</w:t>
            </w:r>
          </w:p>
        </w:tc>
        <w:tc>
          <w:tcPr>
            <w:tcW w:w="1905"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医管学院</w:t>
            </w:r>
          </w:p>
        </w:tc>
        <w:tc>
          <w:tcPr>
            <w:tcW w:w="2456"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齐宇、甘海平</w:t>
            </w:r>
          </w:p>
        </w:tc>
      </w:tr>
    </w:tbl>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六、督查反馈</w:t>
      </w:r>
    </w:p>
    <w:p>
      <w:pPr>
        <w:ind w:firstLine="640" w:firstLineChars="200"/>
      </w:pPr>
      <w:r>
        <w:rPr>
          <w:rFonts w:hint="eastAsia" w:ascii="仿宋" w:hAnsi="仿宋" w:eastAsia="仿宋"/>
          <w:color w:val="000000"/>
          <w:sz w:val="32"/>
          <w:szCs w:val="32"/>
        </w:rPr>
        <w:t>12月中旬，心理中心将在学生工作例会上，对各二级学院学生心理健康状况和心理档案建设情况进行通报。</w:t>
      </w:r>
    </w:p>
    <w:p>
      <w:pPr>
        <w:ind w:firstLine="4501" w:firstLineChars="1401"/>
        <w:rPr>
          <w:rFonts w:ascii="仿宋" w:hAnsi="仿宋" w:eastAsia="仿宋" w:cs="仿宋_GB2312"/>
          <w:b/>
          <w:kern w:val="0"/>
          <w:sz w:val="32"/>
          <w:szCs w:val="32"/>
        </w:rPr>
      </w:pPr>
    </w:p>
    <w:p>
      <w:pPr>
        <w:ind w:firstLine="4501" w:firstLineChars="1401"/>
        <w:rPr>
          <w:rFonts w:ascii="仿宋" w:hAnsi="仿宋" w:eastAsia="仿宋" w:cs="仿宋_GB2312"/>
          <w:b/>
          <w:kern w:val="0"/>
          <w:sz w:val="32"/>
          <w:szCs w:val="32"/>
        </w:rPr>
      </w:pPr>
    </w:p>
    <w:p>
      <w:pPr>
        <w:ind w:firstLine="4822" w:firstLineChars="1501"/>
        <w:rPr>
          <w:rFonts w:ascii="仿宋" w:hAnsi="仿宋" w:eastAsia="仿宋" w:cs="宋体"/>
          <w:b/>
          <w:kern w:val="0"/>
          <w:sz w:val="32"/>
          <w:szCs w:val="32"/>
        </w:rPr>
      </w:pPr>
      <w:r>
        <w:rPr>
          <w:rFonts w:hint="eastAsia" w:ascii="仿宋" w:hAnsi="仿宋" w:eastAsia="仿宋" w:cs="宋体"/>
          <w:b/>
          <w:kern w:val="0"/>
          <w:sz w:val="32"/>
          <w:szCs w:val="32"/>
        </w:rPr>
        <w:t>学生工作处</w:t>
      </w:r>
    </w:p>
    <w:p>
      <w:pPr>
        <w:rPr>
          <w:rFonts w:eastAsia="仿宋"/>
        </w:rPr>
        <w:sectPr>
          <w:pgSz w:w="11906" w:h="16838"/>
          <w:pgMar w:top="1440" w:right="1800" w:bottom="1440" w:left="1800" w:header="851" w:footer="992" w:gutter="0"/>
          <w:cols w:space="720" w:num="1"/>
          <w:docGrid w:type="lines" w:linePitch="312" w:charSpace="0"/>
        </w:sectPr>
      </w:pPr>
      <w:r>
        <w:rPr>
          <w:rFonts w:hint="eastAsia" w:ascii="仿宋" w:hAnsi="仿宋" w:eastAsia="仿宋" w:cs="宋体"/>
          <w:b/>
          <w:kern w:val="0"/>
          <w:sz w:val="32"/>
          <w:szCs w:val="32"/>
        </w:rPr>
        <w:t xml:space="preserve">                         二○二三年十一月三十日</w:t>
      </w:r>
    </w:p>
    <w:p>
      <w:pPr>
        <w:jc w:val="center"/>
        <w:rPr>
          <w:rFonts w:eastAsia="仿宋"/>
        </w:rPr>
      </w:pPr>
      <w:r>
        <w:rPr>
          <w:rFonts w:hint="eastAsia" w:ascii="华文中宋" w:hAnsi="华文中宋" w:eastAsia="华文中宋"/>
          <w:b/>
          <w:color w:val="000000"/>
          <w:sz w:val="44"/>
          <w:szCs w:val="44"/>
        </w:rPr>
        <w:t>在校生心理档案督查情况汇总表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134"/>
        <w:gridCol w:w="1134"/>
        <w:gridCol w:w="1134"/>
        <w:gridCol w:w="1134"/>
        <w:gridCol w:w="1134"/>
        <w:gridCol w:w="1134"/>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vAlign w:val="center"/>
          </w:tcPr>
          <w:p>
            <w:pPr>
              <w:widowControl w:val="0"/>
              <w:jc w:val="center"/>
              <w:rPr>
                <w:rFonts w:ascii="仿宋" w:hAnsi="仿宋" w:eastAsia="仿宋"/>
                <w:color w:val="000000"/>
                <w:sz w:val="32"/>
                <w:szCs w:val="32"/>
              </w:rPr>
            </w:pPr>
            <w:r>
              <w:rPr>
                <w:rFonts w:ascii="仿宋" w:hAnsi="仿宋" w:eastAsia="仿宋"/>
                <w:color w:val="000000"/>
                <w:sz w:val="32"/>
                <w:szCs w:val="32"/>
              </w:rPr>
              <w:t>学院</w:t>
            </w:r>
          </w:p>
        </w:tc>
        <w:tc>
          <w:tcPr>
            <w:tcW w:w="4536" w:type="dxa"/>
            <w:gridSpan w:val="4"/>
          </w:tcPr>
          <w:p>
            <w:pPr>
              <w:widowControl w:val="0"/>
              <w:jc w:val="center"/>
              <w:rPr>
                <w:rFonts w:ascii="仿宋" w:hAnsi="仿宋" w:eastAsia="仿宋"/>
                <w:color w:val="000000"/>
                <w:sz w:val="32"/>
                <w:szCs w:val="32"/>
              </w:rPr>
            </w:pPr>
            <w:r>
              <w:rPr>
                <w:rFonts w:ascii="仿宋" w:hAnsi="仿宋" w:eastAsia="仿宋"/>
                <w:color w:val="000000"/>
                <w:sz w:val="32"/>
                <w:szCs w:val="32"/>
              </w:rPr>
              <w:t>危机关注</w:t>
            </w:r>
          </w:p>
        </w:tc>
        <w:tc>
          <w:tcPr>
            <w:tcW w:w="4536" w:type="dxa"/>
            <w:gridSpan w:val="4"/>
          </w:tcPr>
          <w:p>
            <w:pPr>
              <w:widowControl w:val="0"/>
              <w:jc w:val="center"/>
              <w:rPr>
                <w:rFonts w:ascii="仿宋" w:hAnsi="仿宋" w:eastAsia="仿宋"/>
                <w:color w:val="000000"/>
                <w:sz w:val="32"/>
                <w:szCs w:val="32"/>
              </w:rPr>
            </w:pPr>
            <w:r>
              <w:rPr>
                <w:rFonts w:ascii="仿宋" w:hAnsi="仿宋" w:eastAsia="仿宋"/>
                <w:color w:val="000000"/>
                <w:sz w:val="32"/>
                <w:szCs w:val="32"/>
              </w:rPr>
              <w:t>重点关注</w:t>
            </w:r>
          </w:p>
        </w:tc>
        <w:tc>
          <w:tcPr>
            <w:tcW w:w="4536" w:type="dxa"/>
            <w:gridSpan w:val="4"/>
          </w:tcPr>
          <w:p>
            <w:pPr>
              <w:widowControl w:val="0"/>
              <w:jc w:val="center"/>
              <w:rPr>
                <w:rFonts w:ascii="仿宋" w:hAnsi="仿宋" w:eastAsia="仿宋"/>
                <w:color w:val="000000"/>
                <w:sz w:val="32"/>
                <w:szCs w:val="32"/>
              </w:rPr>
            </w:pPr>
            <w:r>
              <w:rPr>
                <w:rFonts w:ascii="仿宋" w:hAnsi="仿宋" w:eastAsia="仿宋"/>
                <w:color w:val="000000"/>
                <w:sz w:val="32"/>
                <w:szCs w:val="32"/>
              </w:rPr>
              <w:t>日常关注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continue"/>
            <w:vAlign w:val="center"/>
          </w:tcPr>
          <w:p>
            <w:pPr>
              <w:widowControl w:val="0"/>
              <w:jc w:val="center"/>
              <w:rPr>
                <w:rFonts w:ascii="仿宋" w:hAnsi="仿宋" w:eastAsia="仿宋"/>
                <w:color w:val="000000"/>
                <w:sz w:val="32"/>
                <w:szCs w:val="32"/>
              </w:rPr>
            </w:pPr>
          </w:p>
        </w:tc>
        <w:tc>
          <w:tcPr>
            <w:tcW w:w="1134" w:type="dxa"/>
            <w:vAlign w:val="center"/>
          </w:tcPr>
          <w:p>
            <w:pPr>
              <w:widowControl w:val="0"/>
              <w:jc w:val="center"/>
              <w:rPr>
                <w:rFonts w:hint="eastAsia" w:ascii="仿宋" w:hAnsi="仿宋" w:eastAsia="仿宋"/>
                <w:color w:val="000000"/>
                <w:sz w:val="32"/>
                <w:szCs w:val="32"/>
              </w:rPr>
            </w:pPr>
            <w:r>
              <w:rPr>
                <w:rFonts w:hint="eastAsia" w:ascii="仿宋" w:hAnsi="仿宋" w:eastAsia="仿宋"/>
                <w:color w:val="000000"/>
                <w:sz w:val="32"/>
                <w:szCs w:val="32"/>
              </w:rPr>
              <w:t>人数</w:t>
            </w:r>
          </w:p>
        </w:tc>
        <w:tc>
          <w:tcPr>
            <w:tcW w:w="1134" w:type="dxa"/>
            <w:vAlign w:val="center"/>
          </w:tcPr>
          <w:p>
            <w:pPr>
              <w:widowControl w:val="0"/>
              <w:jc w:val="center"/>
              <w:rPr>
                <w:rFonts w:hint="eastAsia" w:ascii="仿宋" w:hAnsi="仿宋" w:eastAsia="仿宋"/>
                <w:color w:val="000000"/>
                <w:sz w:val="32"/>
                <w:szCs w:val="32"/>
              </w:rPr>
            </w:pPr>
            <w:r>
              <w:rPr>
                <w:rFonts w:hint="eastAsia" w:ascii="仿宋" w:hAnsi="仿宋" w:eastAsia="仿宋"/>
                <w:color w:val="000000"/>
                <w:sz w:val="32"/>
                <w:szCs w:val="32"/>
              </w:rPr>
              <w:t>建档</w:t>
            </w:r>
          </w:p>
          <w:p>
            <w:pPr>
              <w:widowControl w:val="0"/>
              <w:jc w:val="center"/>
              <w:rPr>
                <w:rFonts w:ascii="仿宋" w:hAnsi="仿宋" w:eastAsia="仿宋"/>
                <w:color w:val="000000"/>
                <w:sz w:val="32"/>
                <w:szCs w:val="32"/>
              </w:rPr>
            </w:pPr>
            <w:r>
              <w:rPr>
                <w:rFonts w:hint="eastAsia" w:ascii="仿宋" w:hAnsi="仿宋" w:eastAsia="仿宋"/>
                <w:color w:val="000000"/>
                <w:sz w:val="32"/>
                <w:szCs w:val="32"/>
              </w:rPr>
              <w:t>人数</w:t>
            </w:r>
          </w:p>
        </w:tc>
        <w:tc>
          <w:tcPr>
            <w:tcW w:w="1134" w:type="dxa"/>
            <w:vAlign w:val="center"/>
          </w:tcPr>
          <w:p>
            <w:pPr>
              <w:widowControl w:val="0"/>
              <w:jc w:val="center"/>
              <w:rPr>
                <w:rFonts w:hint="eastAsia" w:ascii="仿宋" w:hAnsi="仿宋" w:eastAsia="仿宋"/>
                <w:color w:val="000000"/>
                <w:sz w:val="32"/>
                <w:szCs w:val="32"/>
              </w:rPr>
            </w:pPr>
            <w:r>
              <w:rPr>
                <w:rFonts w:hint="eastAsia" w:ascii="仿宋" w:hAnsi="仿宋" w:eastAsia="仿宋"/>
                <w:color w:val="000000"/>
                <w:sz w:val="32"/>
                <w:szCs w:val="32"/>
              </w:rPr>
              <w:t>更新</w:t>
            </w:r>
          </w:p>
          <w:p>
            <w:pPr>
              <w:widowControl w:val="0"/>
              <w:jc w:val="center"/>
              <w:rPr>
                <w:rFonts w:ascii="仿宋" w:hAnsi="仿宋" w:eastAsia="仿宋"/>
                <w:color w:val="000000"/>
                <w:sz w:val="32"/>
                <w:szCs w:val="32"/>
              </w:rPr>
            </w:pPr>
            <w:r>
              <w:rPr>
                <w:rFonts w:hint="eastAsia" w:ascii="仿宋" w:hAnsi="仿宋" w:eastAsia="仿宋"/>
                <w:color w:val="000000"/>
                <w:sz w:val="32"/>
                <w:szCs w:val="32"/>
              </w:rPr>
              <w:t>人</w:t>
            </w:r>
            <w:r>
              <w:rPr>
                <w:rFonts w:ascii="仿宋" w:hAnsi="仿宋" w:eastAsia="仿宋"/>
                <w:color w:val="000000"/>
                <w:sz w:val="32"/>
                <w:szCs w:val="32"/>
              </w:rPr>
              <w:t>数</w:t>
            </w:r>
          </w:p>
        </w:tc>
        <w:tc>
          <w:tcPr>
            <w:tcW w:w="1134" w:type="dxa"/>
            <w:vAlign w:val="center"/>
          </w:tcPr>
          <w:p>
            <w:pPr>
              <w:widowControl w:val="0"/>
              <w:jc w:val="center"/>
              <w:rPr>
                <w:rFonts w:ascii="仿宋" w:hAnsi="仿宋" w:eastAsia="仿宋"/>
                <w:color w:val="000000"/>
                <w:sz w:val="32"/>
                <w:szCs w:val="32"/>
              </w:rPr>
            </w:pPr>
            <w:r>
              <w:rPr>
                <w:rFonts w:ascii="仿宋" w:hAnsi="仿宋" w:eastAsia="仿宋"/>
                <w:color w:val="000000"/>
                <w:sz w:val="32"/>
                <w:szCs w:val="32"/>
              </w:rPr>
              <w:t>完成率</w:t>
            </w:r>
          </w:p>
        </w:tc>
        <w:tc>
          <w:tcPr>
            <w:tcW w:w="1134" w:type="dxa"/>
            <w:vAlign w:val="center"/>
          </w:tcPr>
          <w:p>
            <w:pPr>
              <w:widowControl w:val="0"/>
              <w:jc w:val="center"/>
              <w:rPr>
                <w:rFonts w:hint="eastAsia" w:ascii="仿宋" w:hAnsi="仿宋" w:eastAsia="仿宋"/>
                <w:color w:val="000000"/>
                <w:sz w:val="32"/>
                <w:szCs w:val="32"/>
              </w:rPr>
            </w:pPr>
            <w:r>
              <w:rPr>
                <w:rFonts w:hint="eastAsia" w:ascii="仿宋" w:hAnsi="仿宋" w:eastAsia="仿宋"/>
                <w:color w:val="000000"/>
                <w:sz w:val="32"/>
                <w:szCs w:val="32"/>
              </w:rPr>
              <w:t>人数</w:t>
            </w:r>
          </w:p>
        </w:tc>
        <w:tc>
          <w:tcPr>
            <w:tcW w:w="1134" w:type="dxa"/>
            <w:vAlign w:val="center"/>
          </w:tcPr>
          <w:p>
            <w:pPr>
              <w:widowControl w:val="0"/>
              <w:jc w:val="center"/>
              <w:rPr>
                <w:rFonts w:hint="eastAsia" w:ascii="仿宋" w:hAnsi="仿宋" w:eastAsia="仿宋"/>
                <w:color w:val="000000"/>
                <w:sz w:val="32"/>
                <w:szCs w:val="32"/>
              </w:rPr>
            </w:pPr>
            <w:r>
              <w:rPr>
                <w:rFonts w:hint="eastAsia" w:ascii="仿宋" w:hAnsi="仿宋" w:eastAsia="仿宋"/>
                <w:color w:val="000000"/>
                <w:sz w:val="32"/>
                <w:szCs w:val="32"/>
              </w:rPr>
              <w:t>建档</w:t>
            </w:r>
          </w:p>
          <w:p>
            <w:pPr>
              <w:widowControl w:val="0"/>
              <w:jc w:val="center"/>
              <w:rPr>
                <w:rFonts w:ascii="仿宋" w:hAnsi="仿宋" w:eastAsia="仿宋"/>
                <w:color w:val="000000"/>
                <w:sz w:val="32"/>
                <w:szCs w:val="32"/>
              </w:rPr>
            </w:pPr>
            <w:r>
              <w:rPr>
                <w:rFonts w:hint="eastAsia" w:ascii="仿宋" w:hAnsi="仿宋" w:eastAsia="仿宋"/>
                <w:color w:val="000000"/>
                <w:sz w:val="32"/>
                <w:szCs w:val="32"/>
              </w:rPr>
              <w:t>人数</w:t>
            </w:r>
          </w:p>
        </w:tc>
        <w:tc>
          <w:tcPr>
            <w:tcW w:w="1134" w:type="dxa"/>
            <w:vAlign w:val="center"/>
          </w:tcPr>
          <w:p>
            <w:pPr>
              <w:widowControl w:val="0"/>
              <w:jc w:val="center"/>
              <w:rPr>
                <w:rFonts w:hint="eastAsia" w:ascii="仿宋" w:hAnsi="仿宋" w:eastAsia="仿宋"/>
                <w:color w:val="000000"/>
                <w:sz w:val="32"/>
                <w:szCs w:val="32"/>
              </w:rPr>
            </w:pPr>
            <w:r>
              <w:rPr>
                <w:rFonts w:hint="eastAsia" w:ascii="仿宋" w:hAnsi="仿宋" w:eastAsia="仿宋"/>
                <w:color w:val="000000"/>
                <w:sz w:val="32"/>
                <w:szCs w:val="32"/>
              </w:rPr>
              <w:t>更新</w:t>
            </w:r>
          </w:p>
          <w:p>
            <w:pPr>
              <w:widowControl w:val="0"/>
              <w:jc w:val="center"/>
              <w:rPr>
                <w:rFonts w:ascii="仿宋" w:hAnsi="仿宋" w:eastAsia="仿宋"/>
                <w:color w:val="000000"/>
                <w:sz w:val="32"/>
                <w:szCs w:val="32"/>
              </w:rPr>
            </w:pPr>
            <w:r>
              <w:rPr>
                <w:rFonts w:hint="eastAsia" w:ascii="仿宋" w:hAnsi="仿宋" w:eastAsia="仿宋"/>
                <w:color w:val="000000"/>
                <w:sz w:val="32"/>
                <w:szCs w:val="32"/>
              </w:rPr>
              <w:t>人</w:t>
            </w:r>
            <w:r>
              <w:rPr>
                <w:rFonts w:ascii="仿宋" w:hAnsi="仿宋" w:eastAsia="仿宋"/>
                <w:color w:val="000000"/>
                <w:sz w:val="32"/>
                <w:szCs w:val="32"/>
              </w:rPr>
              <w:t>数</w:t>
            </w:r>
          </w:p>
        </w:tc>
        <w:tc>
          <w:tcPr>
            <w:tcW w:w="1134" w:type="dxa"/>
            <w:vAlign w:val="center"/>
          </w:tcPr>
          <w:p>
            <w:pPr>
              <w:widowControl w:val="0"/>
              <w:jc w:val="center"/>
              <w:rPr>
                <w:rFonts w:ascii="仿宋" w:hAnsi="仿宋" w:eastAsia="仿宋"/>
                <w:color w:val="000000"/>
                <w:sz w:val="32"/>
                <w:szCs w:val="32"/>
              </w:rPr>
            </w:pPr>
            <w:r>
              <w:rPr>
                <w:rFonts w:ascii="仿宋" w:hAnsi="仿宋" w:eastAsia="仿宋"/>
                <w:color w:val="000000"/>
                <w:sz w:val="32"/>
                <w:szCs w:val="32"/>
              </w:rPr>
              <w:t>完成率</w:t>
            </w:r>
          </w:p>
        </w:tc>
        <w:tc>
          <w:tcPr>
            <w:tcW w:w="1134" w:type="dxa"/>
            <w:vAlign w:val="center"/>
          </w:tcPr>
          <w:p>
            <w:pPr>
              <w:widowControl w:val="0"/>
              <w:jc w:val="center"/>
              <w:rPr>
                <w:rFonts w:hint="eastAsia" w:ascii="仿宋" w:hAnsi="仿宋" w:eastAsia="仿宋"/>
                <w:color w:val="000000"/>
                <w:sz w:val="32"/>
                <w:szCs w:val="32"/>
              </w:rPr>
            </w:pPr>
            <w:r>
              <w:rPr>
                <w:rFonts w:hint="eastAsia" w:ascii="仿宋" w:hAnsi="仿宋" w:eastAsia="仿宋"/>
                <w:color w:val="000000"/>
                <w:sz w:val="32"/>
                <w:szCs w:val="32"/>
              </w:rPr>
              <w:t>人数</w:t>
            </w:r>
          </w:p>
        </w:tc>
        <w:tc>
          <w:tcPr>
            <w:tcW w:w="1134" w:type="dxa"/>
            <w:vAlign w:val="center"/>
          </w:tcPr>
          <w:p>
            <w:pPr>
              <w:widowControl w:val="0"/>
              <w:jc w:val="center"/>
              <w:rPr>
                <w:rFonts w:hint="eastAsia" w:ascii="仿宋" w:hAnsi="仿宋" w:eastAsia="仿宋"/>
                <w:color w:val="000000"/>
                <w:sz w:val="32"/>
                <w:szCs w:val="32"/>
              </w:rPr>
            </w:pPr>
            <w:r>
              <w:rPr>
                <w:rFonts w:hint="eastAsia" w:ascii="仿宋" w:hAnsi="仿宋" w:eastAsia="仿宋"/>
                <w:color w:val="000000"/>
                <w:sz w:val="32"/>
                <w:szCs w:val="32"/>
              </w:rPr>
              <w:t>建档</w:t>
            </w:r>
          </w:p>
          <w:p>
            <w:pPr>
              <w:widowControl w:val="0"/>
              <w:jc w:val="center"/>
              <w:rPr>
                <w:rFonts w:ascii="仿宋" w:hAnsi="仿宋" w:eastAsia="仿宋"/>
                <w:color w:val="000000"/>
                <w:sz w:val="32"/>
                <w:szCs w:val="32"/>
              </w:rPr>
            </w:pPr>
            <w:r>
              <w:rPr>
                <w:rFonts w:hint="eastAsia" w:ascii="仿宋" w:hAnsi="仿宋" w:eastAsia="仿宋"/>
                <w:color w:val="000000"/>
                <w:sz w:val="32"/>
                <w:szCs w:val="32"/>
              </w:rPr>
              <w:t>人数</w:t>
            </w:r>
          </w:p>
        </w:tc>
        <w:tc>
          <w:tcPr>
            <w:tcW w:w="1134" w:type="dxa"/>
            <w:vAlign w:val="center"/>
          </w:tcPr>
          <w:p>
            <w:pPr>
              <w:widowControl w:val="0"/>
              <w:jc w:val="center"/>
              <w:rPr>
                <w:rFonts w:hint="eastAsia" w:ascii="仿宋" w:hAnsi="仿宋" w:eastAsia="仿宋"/>
                <w:color w:val="000000"/>
                <w:sz w:val="32"/>
                <w:szCs w:val="32"/>
              </w:rPr>
            </w:pPr>
            <w:r>
              <w:rPr>
                <w:rFonts w:hint="eastAsia" w:ascii="仿宋" w:hAnsi="仿宋" w:eastAsia="仿宋"/>
                <w:color w:val="000000"/>
                <w:sz w:val="32"/>
                <w:szCs w:val="32"/>
              </w:rPr>
              <w:t>更新</w:t>
            </w:r>
          </w:p>
          <w:p>
            <w:pPr>
              <w:widowControl w:val="0"/>
              <w:jc w:val="center"/>
              <w:rPr>
                <w:rFonts w:ascii="仿宋" w:hAnsi="仿宋" w:eastAsia="仿宋"/>
                <w:color w:val="000000"/>
                <w:sz w:val="32"/>
                <w:szCs w:val="32"/>
              </w:rPr>
            </w:pPr>
            <w:r>
              <w:rPr>
                <w:rFonts w:hint="eastAsia" w:ascii="仿宋" w:hAnsi="仿宋" w:eastAsia="仿宋"/>
                <w:color w:val="000000"/>
                <w:sz w:val="32"/>
                <w:szCs w:val="32"/>
              </w:rPr>
              <w:t>人</w:t>
            </w:r>
            <w:r>
              <w:rPr>
                <w:rFonts w:ascii="仿宋" w:hAnsi="仿宋" w:eastAsia="仿宋"/>
                <w:color w:val="000000"/>
                <w:sz w:val="32"/>
                <w:szCs w:val="32"/>
              </w:rPr>
              <w:t>数</w:t>
            </w:r>
          </w:p>
        </w:tc>
        <w:tc>
          <w:tcPr>
            <w:tcW w:w="1134" w:type="dxa"/>
            <w:vAlign w:val="center"/>
          </w:tcPr>
          <w:p>
            <w:pPr>
              <w:widowControl w:val="0"/>
              <w:jc w:val="center"/>
              <w:rPr>
                <w:rFonts w:ascii="仿宋" w:hAnsi="仿宋" w:eastAsia="仿宋"/>
                <w:color w:val="000000"/>
                <w:sz w:val="32"/>
                <w:szCs w:val="32"/>
              </w:rPr>
            </w:pPr>
            <w:r>
              <w:rPr>
                <w:rFonts w:ascii="仿宋" w:hAnsi="仿宋" w:eastAsia="仿宋"/>
                <w:color w:val="000000"/>
                <w:sz w:val="32"/>
                <w:szCs w:val="32"/>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Align w:val="center"/>
          </w:tcPr>
          <w:p>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护理学院本部</w:t>
            </w: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Align w:val="center"/>
          </w:tcPr>
          <w:p>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护理学院河西</w:t>
            </w: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Align w:val="center"/>
          </w:tcPr>
          <w:p>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临床学院本部</w:t>
            </w: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Align w:val="center"/>
          </w:tcPr>
          <w:p>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临床学院河西</w:t>
            </w: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498" w:type="dxa"/>
            <w:vAlign w:val="center"/>
          </w:tcPr>
          <w:p>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医管学院</w:t>
            </w: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98" w:type="dxa"/>
            <w:vAlign w:val="center"/>
          </w:tcPr>
          <w:p>
            <w:pPr>
              <w:widowControl w:val="0"/>
              <w:adjustRightInd w:val="0"/>
              <w:snapToGrid w:val="0"/>
              <w:spacing w:line="240" w:lineRule="atLeast"/>
              <w:jc w:val="center"/>
              <w:rPr>
                <w:rFonts w:ascii="仿宋" w:hAnsi="仿宋" w:eastAsia="仿宋"/>
                <w:color w:val="000000"/>
                <w:sz w:val="30"/>
                <w:szCs w:val="30"/>
              </w:rPr>
            </w:pPr>
            <w:r>
              <w:rPr>
                <w:rFonts w:ascii="仿宋" w:hAnsi="仿宋" w:eastAsia="仿宋"/>
                <w:color w:val="000000"/>
                <w:sz w:val="30"/>
                <w:szCs w:val="30"/>
              </w:rPr>
              <w:t>医技学院</w:t>
            </w: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c>
          <w:tcPr>
            <w:tcW w:w="1134" w:type="dxa"/>
            <w:vAlign w:val="center"/>
          </w:tcPr>
          <w:p>
            <w:pPr>
              <w:widowControl w:val="0"/>
              <w:jc w:val="center"/>
              <w:rPr>
                <w:rFonts w:eastAsia="仿宋"/>
              </w:rPr>
            </w:pPr>
          </w:p>
        </w:tc>
      </w:tr>
    </w:tbl>
    <w:p>
      <w:pPr>
        <w:jc w:val="center"/>
        <w:rPr>
          <w:rFonts w:hint="eastAsia" w:ascii="仿宋" w:hAnsi="仿宋" w:eastAsia="仿宋"/>
          <w:color w:val="000000"/>
          <w:sz w:val="30"/>
          <w:szCs w:val="30"/>
        </w:rPr>
      </w:pPr>
      <w:r>
        <w:rPr>
          <w:rFonts w:hint="eastAsia" w:ascii="仿宋" w:hAnsi="仿宋" w:eastAsia="仿宋"/>
          <w:color w:val="000000"/>
          <w:sz w:val="30"/>
          <w:szCs w:val="30"/>
        </w:rPr>
        <w:t>要求：危机关注应每星期至少更新一次，重点关注应每半月至少更新一次，日常关注应每月至少更新一次</w:t>
      </w:r>
    </w:p>
    <w:p>
      <w:pPr>
        <w:jc w:val="center"/>
        <w:rPr>
          <w:rFonts w:hint="eastAsia" w:ascii="仿宋" w:hAnsi="仿宋" w:eastAsia="仿宋"/>
          <w:color w:val="000000"/>
          <w:sz w:val="30"/>
          <w:szCs w:val="30"/>
        </w:rPr>
      </w:pPr>
    </w:p>
    <w:p>
      <w:pPr>
        <w:jc w:val="center"/>
        <w:rPr>
          <w:rFonts w:hint="eastAsia" w:eastAsia="仿宋"/>
        </w:rPr>
      </w:pPr>
      <w:r>
        <w:rPr>
          <w:rFonts w:hint="eastAsia" w:ascii="华文中宋" w:hAnsi="华文中宋" w:eastAsia="华文中宋"/>
          <w:b/>
          <w:color w:val="000000"/>
          <w:sz w:val="44"/>
          <w:szCs w:val="44"/>
        </w:rPr>
        <w:t>实习生心理档案督查情况汇总表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216"/>
        <w:gridCol w:w="1322"/>
        <w:gridCol w:w="1322"/>
        <w:gridCol w:w="1283"/>
        <w:gridCol w:w="1288"/>
        <w:gridCol w:w="1249"/>
        <w:gridCol w:w="1288"/>
        <w:gridCol w:w="1249"/>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widowControl w:val="0"/>
              <w:jc w:val="center"/>
              <w:rPr>
                <w:rFonts w:ascii="仿宋" w:hAnsi="仿宋" w:eastAsia="仿宋"/>
                <w:color w:val="000000"/>
                <w:sz w:val="32"/>
                <w:szCs w:val="32"/>
              </w:rPr>
            </w:pPr>
            <w:r>
              <w:rPr>
                <w:rFonts w:ascii="仿宋" w:hAnsi="仿宋" w:eastAsia="仿宋"/>
                <w:color w:val="000000"/>
                <w:sz w:val="32"/>
                <w:szCs w:val="32"/>
              </w:rPr>
              <w:t>学院</w:t>
            </w:r>
          </w:p>
        </w:tc>
        <w:tc>
          <w:tcPr>
            <w:tcW w:w="3860" w:type="dxa"/>
            <w:gridSpan w:val="3"/>
            <w:vAlign w:val="center"/>
          </w:tcPr>
          <w:p>
            <w:pPr>
              <w:widowControl w:val="0"/>
              <w:jc w:val="center"/>
              <w:rPr>
                <w:rFonts w:ascii="仿宋" w:hAnsi="仿宋" w:eastAsia="仿宋"/>
                <w:color w:val="000000"/>
                <w:sz w:val="32"/>
                <w:szCs w:val="32"/>
              </w:rPr>
            </w:pPr>
            <w:r>
              <w:rPr>
                <w:rFonts w:ascii="仿宋" w:hAnsi="仿宋" w:eastAsia="仿宋"/>
                <w:color w:val="000000"/>
                <w:sz w:val="32"/>
                <w:szCs w:val="32"/>
              </w:rPr>
              <w:t>危机关注</w:t>
            </w:r>
          </w:p>
        </w:tc>
        <w:tc>
          <w:tcPr>
            <w:tcW w:w="3820" w:type="dxa"/>
            <w:gridSpan w:val="3"/>
            <w:vAlign w:val="center"/>
          </w:tcPr>
          <w:p>
            <w:pPr>
              <w:widowControl w:val="0"/>
              <w:jc w:val="center"/>
              <w:rPr>
                <w:rFonts w:ascii="仿宋" w:hAnsi="仿宋" w:eastAsia="仿宋"/>
                <w:color w:val="000000"/>
                <w:sz w:val="32"/>
                <w:szCs w:val="32"/>
              </w:rPr>
            </w:pPr>
            <w:r>
              <w:rPr>
                <w:rFonts w:ascii="仿宋" w:hAnsi="仿宋" w:eastAsia="仿宋"/>
                <w:color w:val="000000"/>
                <w:sz w:val="32"/>
                <w:szCs w:val="32"/>
              </w:rPr>
              <w:t>重点关注</w:t>
            </w:r>
          </w:p>
        </w:tc>
        <w:tc>
          <w:tcPr>
            <w:tcW w:w="3786" w:type="dxa"/>
            <w:gridSpan w:val="3"/>
            <w:vAlign w:val="center"/>
          </w:tcPr>
          <w:p>
            <w:pPr>
              <w:widowControl w:val="0"/>
              <w:jc w:val="center"/>
              <w:rPr>
                <w:rFonts w:ascii="仿宋" w:hAnsi="仿宋" w:eastAsia="仿宋"/>
                <w:color w:val="000000"/>
                <w:sz w:val="32"/>
                <w:szCs w:val="32"/>
              </w:rPr>
            </w:pPr>
            <w:r>
              <w:rPr>
                <w:rFonts w:ascii="仿宋" w:hAnsi="仿宋" w:eastAsia="仿宋"/>
                <w:color w:val="000000"/>
                <w:sz w:val="32"/>
                <w:szCs w:val="32"/>
              </w:rPr>
              <w:t>日常关注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vAlign w:val="center"/>
          </w:tcPr>
          <w:p>
            <w:pPr>
              <w:widowControl w:val="0"/>
              <w:jc w:val="center"/>
              <w:rPr>
                <w:rFonts w:ascii="仿宋" w:hAnsi="仿宋" w:eastAsia="仿宋"/>
                <w:color w:val="000000"/>
                <w:sz w:val="32"/>
                <w:szCs w:val="32"/>
              </w:rPr>
            </w:pPr>
          </w:p>
        </w:tc>
        <w:tc>
          <w:tcPr>
            <w:tcW w:w="1216"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人数</w:t>
            </w:r>
          </w:p>
        </w:tc>
        <w:tc>
          <w:tcPr>
            <w:tcW w:w="1322" w:type="dxa"/>
            <w:vAlign w:val="center"/>
          </w:tcPr>
          <w:p>
            <w:pPr>
              <w:widowControl w:val="0"/>
              <w:jc w:val="center"/>
              <w:rPr>
                <w:rFonts w:hint="eastAsia" w:ascii="仿宋" w:hAnsi="仿宋" w:eastAsia="仿宋"/>
                <w:color w:val="000000"/>
                <w:sz w:val="32"/>
                <w:szCs w:val="32"/>
              </w:rPr>
            </w:pPr>
            <w:r>
              <w:rPr>
                <w:rFonts w:hint="eastAsia" w:ascii="仿宋" w:hAnsi="仿宋" w:eastAsia="仿宋"/>
                <w:color w:val="000000"/>
                <w:sz w:val="32"/>
                <w:szCs w:val="32"/>
              </w:rPr>
              <w:t>建档</w:t>
            </w:r>
          </w:p>
          <w:p>
            <w:pPr>
              <w:widowControl w:val="0"/>
              <w:jc w:val="center"/>
              <w:rPr>
                <w:rFonts w:ascii="仿宋" w:hAnsi="仿宋" w:eastAsia="仿宋"/>
                <w:color w:val="000000"/>
                <w:sz w:val="32"/>
                <w:szCs w:val="32"/>
              </w:rPr>
            </w:pPr>
            <w:r>
              <w:rPr>
                <w:rFonts w:hint="eastAsia" w:ascii="仿宋" w:hAnsi="仿宋" w:eastAsia="仿宋"/>
                <w:color w:val="000000"/>
                <w:sz w:val="32"/>
                <w:szCs w:val="32"/>
              </w:rPr>
              <w:t>人数</w:t>
            </w:r>
          </w:p>
        </w:tc>
        <w:tc>
          <w:tcPr>
            <w:tcW w:w="1322" w:type="dxa"/>
            <w:vAlign w:val="center"/>
          </w:tcPr>
          <w:p>
            <w:pPr>
              <w:widowControl w:val="0"/>
              <w:jc w:val="center"/>
              <w:rPr>
                <w:rFonts w:ascii="仿宋" w:hAnsi="仿宋" w:eastAsia="仿宋"/>
                <w:color w:val="000000"/>
                <w:sz w:val="32"/>
                <w:szCs w:val="32"/>
              </w:rPr>
            </w:pPr>
            <w:r>
              <w:rPr>
                <w:rFonts w:ascii="仿宋" w:hAnsi="仿宋" w:eastAsia="仿宋"/>
                <w:color w:val="000000"/>
                <w:sz w:val="32"/>
                <w:szCs w:val="32"/>
              </w:rPr>
              <w:t>完成率</w:t>
            </w:r>
          </w:p>
        </w:tc>
        <w:tc>
          <w:tcPr>
            <w:tcW w:w="1283"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人数</w:t>
            </w:r>
          </w:p>
        </w:tc>
        <w:tc>
          <w:tcPr>
            <w:tcW w:w="1288" w:type="dxa"/>
            <w:vAlign w:val="center"/>
          </w:tcPr>
          <w:p>
            <w:pPr>
              <w:widowControl w:val="0"/>
              <w:jc w:val="center"/>
              <w:rPr>
                <w:rFonts w:hint="eastAsia" w:ascii="仿宋" w:hAnsi="仿宋" w:eastAsia="仿宋"/>
                <w:color w:val="000000"/>
                <w:sz w:val="32"/>
                <w:szCs w:val="32"/>
              </w:rPr>
            </w:pPr>
            <w:r>
              <w:rPr>
                <w:rFonts w:hint="eastAsia" w:ascii="仿宋" w:hAnsi="仿宋" w:eastAsia="仿宋"/>
                <w:color w:val="000000"/>
                <w:sz w:val="32"/>
                <w:szCs w:val="32"/>
              </w:rPr>
              <w:t>建档</w:t>
            </w:r>
          </w:p>
          <w:p>
            <w:pPr>
              <w:widowControl w:val="0"/>
              <w:jc w:val="center"/>
              <w:rPr>
                <w:rFonts w:ascii="仿宋" w:hAnsi="仿宋" w:eastAsia="仿宋"/>
                <w:color w:val="000000"/>
                <w:sz w:val="32"/>
                <w:szCs w:val="32"/>
              </w:rPr>
            </w:pPr>
            <w:r>
              <w:rPr>
                <w:rFonts w:hint="eastAsia" w:ascii="仿宋" w:hAnsi="仿宋" w:eastAsia="仿宋"/>
                <w:color w:val="000000"/>
                <w:sz w:val="32"/>
                <w:szCs w:val="32"/>
              </w:rPr>
              <w:t>人数</w:t>
            </w:r>
          </w:p>
        </w:tc>
        <w:tc>
          <w:tcPr>
            <w:tcW w:w="1249" w:type="dxa"/>
            <w:vAlign w:val="center"/>
          </w:tcPr>
          <w:p>
            <w:pPr>
              <w:widowControl w:val="0"/>
              <w:jc w:val="center"/>
              <w:rPr>
                <w:rFonts w:ascii="仿宋" w:hAnsi="仿宋" w:eastAsia="仿宋"/>
                <w:color w:val="000000"/>
                <w:sz w:val="32"/>
                <w:szCs w:val="32"/>
              </w:rPr>
            </w:pPr>
            <w:r>
              <w:rPr>
                <w:rFonts w:ascii="仿宋" w:hAnsi="仿宋" w:eastAsia="仿宋"/>
                <w:color w:val="000000"/>
                <w:sz w:val="32"/>
                <w:szCs w:val="32"/>
              </w:rPr>
              <w:t>完成率</w:t>
            </w:r>
          </w:p>
        </w:tc>
        <w:tc>
          <w:tcPr>
            <w:tcW w:w="1288" w:type="dxa"/>
            <w:vAlign w:val="center"/>
          </w:tcPr>
          <w:p>
            <w:pPr>
              <w:widowControl w:val="0"/>
              <w:jc w:val="center"/>
              <w:rPr>
                <w:rFonts w:ascii="仿宋" w:hAnsi="仿宋" w:eastAsia="仿宋"/>
                <w:color w:val="000000"/>
                <w:sz w:val="32"/>
                <w:szCs w:val="32"/>
              </w:rPr>
            </w:pPr>
            <w:r>
              <w:rPr>
                <w:rFonts w:hint="eastAsia" w:ascii="仿宋" w:hAnsi="仿宋" w:eastAsia="仿宋"/>
                <w:color w:val="000000"/>
                <w:sz w:val="32"/>
                <w:szCs w:val="32"/>
              </w:rPr>
              <w:t>人数</w:t>
            </w:r>
          </w:p>
        </w:tc>
        <w:tc>
          <w:tcPr>
            <w:tcW w:w="1249" w:type="dxa"/>
            <w:vAlign w:val="center"/>
          </w:tcPr>
          <w:p>
            <w:pPr>
              <w:widowControl w:val="0"/>
              <w:jc w:val="center"/>
              <w:rPr>
                <w:rFonts w:hint="eastAsia" w:ascii="仿宋" w:hAnsi="仿宋" w:eastAsia="仿宋"/>
                <w:color w:val="000000"/>
                <w:sz w:val="32"/>
                <w:szCs w:val="32"/>
              </w:rPr>
            </w:pPr>
            <w:r>
              <w:rPr>
                <w:rFonts w:hint="eastAsia" w:ascii="仿宋" w:hAnsi="仿宋" w:eastAsia="仿宋"/>
                <w:color w:val="000000"/>
                <w:sz w:val="32"/>
                <w:szCs w:val="32"/>
              </w:rPr>
              <w:t>建档</w:t>
            </w:r>
          </w:p>
          <w:p>
            <w:pPr>
              <w:widowControl w:val="0"/>
              <w:jc w:val="center"/>
              <w:rPr>
                <w:rFonts w:ascii="仿宋" w:hAnsi="仿宋" w:eastAsia="仿宋"/>
                <w:color w:val="000000"/>
                <w:sz w:val="32"/>
                <w:szCs w:val="32"/>
              </w:rPr>
            </w:pPr>
            <w:r>
              <w:rPr>
                <w:rFonts w:hint="eastAsia" w:ascii="仿宋" w:hAnsi="仿宋" w:eastAsia="仿宋"/>
                <w:color w:val="000000"/>
                <w:sz w:val="32"/>
                <w:szCs w:val="32"/>
              </w:rPr>
              <w:t>人数</w:t>
            </w:r>
          </w:p>
        </w:tc>
        <w:tc>
          <w:tcPr>
            <w:tcW w:w="1249" w:type="dxa"/>
            <w:vAlign w:val="center"/>
          </w:tcPr>
          <w:p>
            <w:pPr>
              <w:widowControl w:val="0"/>
              <w:jc w:val="center"/>
              <w:rPr>
                <w:rFonts w:ascii="仿宋" w:hAnsi="仿宋" w:eastAsia="仿宋"/>
                <w:color w:val="000000"/>
                <w:sz w:val="32"/>
                <w:szCs w:val="32"/>
              </w:rPr>
            </w:pPr>
            <w:r>
              <w:rPr>
                <w:rFonts w:ascii="仿宋" w:hAnsi="仿宋" w:eastAsia="仿宋"/>
                <w:color w:val="000000"/>
                <w:sz w:val="32"/>
                <w:szCs w:val="32"/>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val="0"/>
              <w:adjustRightInd w:val="0"/>
              <w:snapToGrid w:val="0"/>
              <w:spacing w:line="360" w:lineRule="auto"/>
              <w:jc w:val="center"/>
              <w:rPr>
                <w:rFonts w:ascii="仿宋" w:hAnsi="仿宋" w:eastAsia="仿宋"/>
                <w:color w:val="000000"/>
                <w:sz w:val="30"/>
                <w:szCs w:val="30"/>
              </w:rPr>
            </w:pPr>
            <w:r>
              <w:rPr>
                <w:rFonts w:ascii="仿宋" w:hAnsi="仿宋" w:eastAsia="仿宋"/>
                <w:color w:val="000000"/>
                <w:sz w:val="30"/>
                <w:szCs w:val="30"/>
              </w:rPr>
              <w:t>护理学院本部</w:t>
            </w:r>
          </w:p>
        </w:tc>
        <w:tc>
          <w:tcPr>
            <w:tcW w:w="1216" w:type="dxa"/>
            <w:vAlign w:val="center"/>
          </w:tcPr>
          <w:p>
            <w:pPr>
              <w:widowControl w:val="0"/>
              <w:jc w:val="center"/>
              <w:rPr>
                <w:rFonts w:eastAsia="仿宋"/>
              </w:rPr>
            </w:pPr>
          </w:p>
        </w:tc>
        <w:tc>
          <w:tcPr>
            <w:tcW w:w="1322" w:type="dxa"/>
            <w:vAlign w:val="center"/>
          </w:tcPr>
          <w:p>
            <w:pPr>
              <w:widowControl w:val="0"/>
              <w:jc w:val="center"/>
              <w:rPr>
                <w:rFonts w:eastAsia="仿宋"/>
              </w:rPr>
            </w:pPr>
          </w:p>
        </w:tc>
        <w:tc>
          <w:tcPr>
            <w:tcW w:w="1322" w:type="dxa"/>
            <w:vAlign w:val="center"/>
          </w:tcPr>
          <w:p>
            <w:pPr>
              <w:widowControl w:val="0"/>
              <w:jc w:val="center"/>
              <w:rPr>
                <w:rFonts w:eastAsia="仿宋"/>
              </w:rPr>
            </w:pPr>
          </w:p>
        </w:tc>
        <w:tc>
          <w:tcPr>
            <w:tcW w:w="1283" w:type="dxa"/>
            <w:vAlign w:val="center"/>
          </w:tcPr>
          <w:p>
            <w:pPr>
              <w:widowControl w:val="0"/>
              <w:jc w:val="center"/>
              <w:rPr>
                <w:rFonts w:eastAsia="仿宋"/>
              </w:rPr>
            </w:pPr>
          </w:p>
        </w:tc>
        <w:tc>
          <w:tcPr>
            <w:tcW w:w="1288" w:type="dxa"/>
            <w:vAlign w:val="center"/>
          </w:tcPr>
          <w:p>
            <w:pPr>
              <w:widowControl w:val="0"/>
              <w:jc w:val="center"/>
              <w:rPr>
                <w:rFonts w:eastAsia="仿宋"/>
              </w:rPr>
            </w:pPr>
          </w:p>
        </w:tc>
        <w:tc>
          <w:tcPr>
            <w:tcW w:w="1249" w:type="dxa"/>
            <w:vAlign w:val="center"/>
          </w:tcPr>
          <w:p>
            <w:pPr>
              <w:widowControl w:val="0"/>
              <w:jc w:val="center"/>
              <w:rPr>
                <w:rFonts w:eastAsia="仿宋"/>
              </w:rPr>
            </w:pPr>
          </w:p>
        </w:tc>
        <w:tc>
          <w:tcPr>
            <w:tcW w:w="1288" w:type="dxa"/>
            <w:vAlign w:val="center"/>
          </w:tcPr>
          <w:p>
            <w:pPr>
              <w:widowControl w:val="0"/>
              <w:jc w:val="center"/>
              <w:rPr>
                <w:rFonts w:eastAsia="仿宋"/>
              </w:rPr>
            </w:pPr>
          </w:p>
        </w:tc>
        <w:tc>
          <w:tcPr>
            <w:tcW w:w="1249" w:type="dxa"/>
            <w:vAlign w:val="center"/>
          </w:tcPr>
          <w:p>
            <w:pPr>
              <w:widowControl w:val="0"/>
              <w:jc w:val="center"/>
              <w:rPr>
                <w:rFonts w:eastAsia="仿宋"/>
              </w:rPr>
            </w:pPr>
          </w:p>
        </w:tc>
        <w:tc>
          <w:tcPr>
            <w:tcW w:w="1249" w:type="dxa"/>
            <w:vAlign w:val="center"/>
          </w:tcPr>
          <w:p>
            <w:pPr>
              <w:widowControl w:val="0"/>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val="0"/>
              <w:adjustRightInd w:val="0"/>
              <w:snapToGrid w:val="0"/>
              <w:spacing w:line="360" w:lineRule="auto"/>
              <w:jc w:val="center"/>
              <w:rPr>
                <w:rFonts w:ascii="仿宋" w:hAnsi="仿宋" w:eastAsia="仿宋"/>
                <w:color w:val="000000"/>
                <w:sz w:val="30"/>
                <w:szCs w:val="30"/>
              </w:rPr>
            </w:pPr>
            <w:r>
              <w:rPr>
                <w:rFonts w:ascii="仿宋" w:hAnsi="仿宋" w:eastAsia="仿宋"/>
                <w:color w:val="000000"/>
                <w:sz w:val="30"/>
                <w:szCs w:val="30"/>
              </w:rPr>
              <w:t>临床学院本部</w:t>
            </w:r>
          </w:p>
        </w:tc>
        <w:tc>
          <w:tcPr>
            <w:tcW w:w="1216" w:type="dxa"/>
            <w:vAlign w:val="center"/>
          </w:tcPr>
          <w:p>
            <w:pPr>
              <w:widowControl w:val="0"/>
              <w:jc w:val="center"/>
              <w:rPr>
                <w:rFonts w:eastAsia="仿宋"/>
              </w:rPr>
            </w:pPr>
          </w:p>
        </w:tc>
        <w:tc>
          <w:tcPr>
            <w:tcW w:w="1322" w:type="dxa"/>
            <w:vAlign w:val="center"/>
          </w:tcPr>
          <w:p>
            <w:pPr>
              <w:widowControl w:val="0"/>
              <w:jc w:val="center"/>
              <w:rPr>
                <w:rFonts w:eastAsia="仿宋"/>
              </w:rPr>
            </w:pPr>
          </w:p>
        </w:tc>
        <w:tc>
          <w:tcPr>
            <w:tcW w:w="1322" w:type="dxa"/>
            <w:vAlign w:val="center"/>
          </w:tcPr>
          <w:p>
            <w:pPr>
              <w:widowControl w:val="0"/>
              <w:jc w:val="center"/>
              <w:rPr>
                <w:rFonts w:eastAsia="仿宋"/>
              </w:rPr>
            </w:pPr>
          </w:p>
        </w:tc>
        <w:tc>
          <w:tcPr>
            <w:tcW w:w="1283" w:type="dxa"/>
            <w:vAlign w:val="center"/>
          </w:tcPr>
          <w:p>
            <w:pPr>
              <w:widowControl w:val="0"/>
              <w:jc w:val="center"/>
              <w:rPr>
                <w:rFonts w:eastAsia="仿宋"/>
              </w:rPr>
            </w:pPr>
          </w:p>
        </w:tc>
        <w:tc>
          <w:tcPr>
            <w:tcW w:w="1288" w:type="dxa"/>
            <w:vAlign w:val="center"/>
          </w:tcPr>
          <w:p>
            <w:pPr>
              <w:widowControl w:val="0"/>
              <w:jc w:val="center"/>
              <w:rPr>
                <w:rFonts w:eastAsia="仿宋"/>
              </w:rPr>
            </w:pPr>
          </w:p>
        </w:tc>
        <w:tc>
          <w:tcPr>
            <w:tcW w:w="1249" w:type="dxa"/>
            <w:vAlign w:val="center"/>
          </w:tcPr>
          <w:p>
            <w:pPr>
              <w:widowControl w:val="0"/>
              <w:jc w:val="center"/>
              <w:rPr>
                <w:rFonts w:eastAsia="仿宋"/>
              </w:rPr>
            </w:pPr>
          </w:p>
        </w:tc>
        <w:tc>
          <w:tcPr>
            <w:tcW w:w="1288" w:type="dxa"/>
            <w:vAlign w:val="center"/>
          </w:tcPr>
          <w:p>
            <w:pPr>
              <w:widowControl w:val="0"/>
              <w:jc w:val="center"/>
              <w:rPr>
                <w:rFonts w:eastAsia="仿宋"/>
              </w:rPr>
            </w:pPr>
          </w:p>
        </w:tc>
        <w:tc>
          <w:tcPr>
            <w:tcW w:w="1249" w:type="dxa"/>
            <w:vAlign w:val="center"/>
          </w:tcPr>
          <w:p>
            <w:pPr>
              <w:widowControl w:val="0"/>
              <w:jc w:val="center"/>
              <w:rPr>
                <w:rFonts w:eastAsia="仿宋"/>
              </w:rPr>
            </w:pPr>
          </w:p>
        </w:tc>
        <w:tc>
          <w:tcPr>
            <w:tcW w:w="1249" w:type="dxa"/>
            <w:vAlign w:val="center"/>
          </w:tcPr>
          <w:p>
            <w:pPr>
              <w:widowControl w:val="0"/>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widowControl w:val="0"/>
              <w:adjustRightInd w:val="0"/>
              <w:snapToGrid w:val="0"/>
              <w:spacing w:line="360" w:lineRule="auto"/>
              <w:jc w:val="center"/>
              <w:rPr>
                <w:rFonts w:ascii="仿宋" w:hAnsi="仿宋" w:eastAsia="仿宋"/>
                <w:color w:val="000000"/>
                <w:sz w:val="30"/>
                <w:szCs w:val="30"/>
              </w:rPr>
            </w:pPr>
            <w:r>
              <w:rPr>
                <w:rFonts w:ascii="仿宋" w:hAnsi="仿宋" w:eastAsia="仿宋"/>
                <w:color w:val="000000"/>
                <w:sz w:val="30"/>
                <w:szCs w:val="30"/>
              </w:rPr>
              <w:t>临床学院河西</w:t>
            </w:r>
          </w:p>
        </w:tc>
        <w:tc>
          <w:tcPr>
            <w:tcW w:w="1216" w:type="dxa"/>
            <w:vAlign w:val="center"/>
          </w:tcPr>
          <w:p>
            <w:pPr>
              <w:widowControl w:val="0"/>
              <w:jc w:val="center"/>
              <w:rPr>
                <w:rFonts w:eastAsia="仿宋"/>
              </w:rPr>
            </w:pPr>
          </w:p>
        </w:tc>
        <w:tc>
          <w:tcPr>
            <w:tcW w:w="1322" w:type="dxa"/>
            <w:vAlign w:val="center"/>
          </w:tcPr>
          <w:p>
            <w:pPr>
              <w:widowControl w:val="0"/>
              <w:jc w:val="center"/>
              <w:rPr>
                <w:rFonts w:eastAsia="仿宋"/>
              </w:rPr>
            </w:pPr>
          </w:p>
        </w:tc>
        <w:tc>
          <w:tcPr>
            <w:tcW w:w="1322" w:type="dxa"/>
            <w:vAlign w:val="center"/>
          </w:tcPr>
          <w:p>
            <w:pPr>
              <w:widowControl w:val="0"/>
              <w:jc w:val="center"/>
              <w:rPr>
                <w:rFonts w:eastAsia="仿宋"/>
              </w:rPr>
            </w:pPr>
          </w:p>
        </w:tc>
        <w:tc>
          <w:tcPr>
            <w:tcW w:w="1283" w:type="dxa"/>
            <w:vAlign w:val="center"/>
          </w:tcPr>
          <w:p>
            <w:pPr>
              <w:widowControl w:val="0"/>
              <w:jc w:val="center"/>
              <w:rPr>
                <w:rFonts w:eastAsia="仿宋"/>
              </w:rPr>
            </w:pPr>
          </w:p>
        </w:tc>
        <w:tc>
          <w:tcPr>
            <w:tcW w:w="1288" w:type="dxa"/>
            <w:vAlign w:val="center"/>
          </w:tcPr>
          <w:p>
            <w:pPr>
              <w:widowControl w:val="0"/>
              <w:jc w:val="center"/>
              <w:rPr>
                <w:rFonts w:eastAsia="仿宋"/>
              </w:rPr>
            </w:pPr>
          </w:p>
        </w:tc>
        <w:tc>
          <w:tcPr>
            <w:tcW w:w="1249" w:type="dxa"/>
            <w:vAlign w:val="center"/>
          </w:tcPr>
          <w:p>
            <w:pPr>
              <w:widowControl w:val="0"/>
              <w:jc w:val="center"/>
              <w:rPr>
                <w:rFonts w:eastAsia="仿宋"/>
              </w:rPr>
            </w:pPr>
          </w:p>
        </w:tc>
        <w:tc>
          <w:tcPr>
            <w:tcW w:w="1288" w:type="dxa"/>
            <w:vAlign w:val="center"/>
          </w:tcPr>
          <w:p>
            <w:pPr>
              <w:widowControl w:val="0"/>
              <w:jc w:val="center"/>
              <w:rPr>
                <w:rFonts w:eastAsia="仿宋"/>
              </w:rPr>
            </w:pPr>
          </w:p>
        </w:tc>
        <w:tc>
          <w:tcPr>
            <w:tcW w:w="1249" w:type="dxa"/>
            <w:vAlign w:val="center"/>
          </w:tcPr>
          <w:p>
            <w:pPr>
              <w:widowControl w:val="0"/>
              <w:jc w:val="center"/>
              <w:rPr>
                <w:rFonts w:eastAsia="仿宋"/>
              </w:rPr>
            </w:pPr>
          </w:p>
        </w:tc>
        <w:tc>
          <w:tcPr>
            <w:tcW w:w="1249" w:type="dxa"/>
            <w:vAlign w:val="center"/>
          </w:tcPr>
          <w:p>
            <w:pPr>
              <w:widowControl w:val="0"/>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526" w:type="dxa"/>
            <w:vAlign w:val="center"/>
          </w:tcPr>
          <w:p>
            <w:pPr>
              <w:widowControl w:val="0"/>
              <w:adjustRightInd w:val="0"/>
              <w:snapToGrid w:val="0"/>
              <w:spacing w:line="360" w:lineRule="auto"/>
              <w:jc w:val="center"/>
              <w:rPr>
                <w:rFonts w:ascii="仿宋" w:hAnsi="仿宋" w:eastAsia="仿宋"/>
                <w:color w:val="000000"/>
                <w:sz w:val="30"/>
                <w:szCs w:val="30"/>
              </w:rPr>
            </w:pPr>
            <w:r>
              <w:rPr>
                <w:rFonts w:ascii="仿宋" w:hAnsi="仿宋" w:eastAsia="仿宋"/>
                <w:color w:val="000000"/>
                <w:sz w:val="30"/>
                <w:szCs w:val="30"/>
              </w:rPr>
              <w:t>医管学院</w:t>
            </w:r>
          </w:p>
        </w:tc>
        <w:tc>
          <w:tcPr>
            <w:tcW w:w="1216" w:type="dxa"/>
            <w:vAlign w:val="center"/>
          </w:tcPr>
          <w:p>
            <w:pPr>
              <w:widowControl w:val="0"/>
              <w:jc w:val="center"/>
              <w:rPr>
                <w:rFonts w:eastAsia="仿宋"/>
              </w:rPr>
            </w:pPr>
          </w:p>
        </w:tc>
        <w:tc>
          <w:tcPr>
            <w:tcW w:w="1322" w:type="dxa"/>
            <w:vAlign w:val="center"/>
          </w:tcPr>
          <w:p>
            <w:pPr>
              <w:widowControl w:val="0"/>
              <w:jc w:val="center"/>
              <w:rPr>
                <w:rFonts w:eastAsia="仿宋"/>
              </w:rPr>
            </w:pPr>
          </w:p>
        </w:tc>
        <w:tc>
          <w:tcPr>
            <w:tcW w:w="1322" w:type="dxa"/>
            <w:vAlign w:val="center"/>
          </w:tcPr>
          <w:p>
            <w:pPr>
              <w:widowControl w:val="0"/>
              <w:jc w:val="center"/>
              <w:rPr>
                <w:rFonts w:eastAsia="仿宋"/>
              </w:rPr>
            </w:pPr>
          </w:p>
        </w:tc>
        <w:tc>
          <w:tcPr>
            <w:tcW w:w="1283" w:type="dxa"/>
            <w:vAlign w:val="center"/>
          </w:tcPr>
          <w:p>
            <w:pPr>
              <w:widowControl w:val="0"/>
              <w:jc w:val="center"/>
              <w:rPr>
                <w:rFonts w:eastAsia="仿宋"/>
              </w:rPr>
            </w:pPr>
          </w:p>
        </w:tc>
        <w:tc>
          <w:tcPr>
            <w:tcW w:w="1288" w:type="dxa"/>
            <w:vAlign w:val="center"/>
          </w:tcPr>
          <w:p>
            <w:pPr>
              <w:widowControl w:val="0"/>
              <w:jc w:val="center"/>
              <w:rPr>
                <w:rFonts w:eastAsia="仿宋"/>
              </w:rPr>
            </w:pPr>
          </w:p>
        </w:tc>
        <w:tc>
          <w:tcPr>
            <w:tcW w:w="1249" w:type="dxa"/>
            <w:vAlign w:val="center"/>
          </w:tcPr>
          <w:p>
            <w:pPr>
              <w:widowControl w:val="0"/>
              <w:jc w:val="center"/>
              <w:rPr>
                <w:rFonts w:eastAsia="仿宋"/>
              </w:rPr>
            </w:pPr>
          </w:p>
        </w:tc>
        <w:tc>
          <w:tcPr>
            <w:tcW w:w="1288" w:type="dxa"/>
            <w:vAlign w:val="center"/>
          </w:tcPr>
          <w:p>
            <w:pPr>
              <w:widowControl w:val="0"/>
              <w:jc w:val="center"/>
              <w:rPr>
                <w:rFonts w:eastAsia="仿宋"/>
              </w:rPr>
            </w:pPr>
          </w:p>
        </w:tc>
        <w:tc>
          <w:tcPr>
            <w:tcW w:w="1249" w:type="dxa"/>
            <w:vAlign w:val="center"/>
          </w:tcPr>
          <w:p>
            <w:pPr>
              <w:widowControl w:val="0"/>
              <w:jc w:val="center"/>
              <w:rPr>
                <w:rFonts w:eastAsia="仿宋"/>
              </w:rPr>
            </w:pPr>
          </w:p>
        </w:tc>
        <w:tc>
          <w:tcPr>
            <w:tcW w:w="1249" w:type="dxa"/>
            <w:vAlign w:val="center"/>
          </w:tcPr>
          <w:p>
            <w:pPr>
              <w:widowControl w:val="0"/>
              <w:jc w:val="cente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526" w:type="dxa"/>
            <w:vAlign w:val="center"/>
          </w:tcPr>
          <w:p>
            <w:pPr>
              <w:widowControl w:val="0"/>
              <w:adjustRightInd w:val="0"/>
              <w:snapToGrid w:val="0"/>
              <w:spacing w:line="360" w:lineRule="auto"/>
              <w:jc w:val="center"/>
              <w:rPr>
                <w:rFonts w:ascii="仿宋" w:hAnsi="仿宋" w:eastAsia="仿宋"/>
                <w:color w:val="000000"/>
                <w:sz w:val="30"/>
                <w:szCs w:val="30"/>
              </w:rPr>
            </w:pPr>
            <w:r>
              <w:rPr>
                <w:rFonts w:ascii="仿宋" w:hAnsi="仿宋" w:eastAsia="仿宋"/>
                <w:color w:val="000000"/>
                <w:sz w:val="30"/>
                <w:szCs w:val="30"/>
              </w:rPr>
              <w:t>医技学院</w:t>
            </w:r>
          </w:p>
        </w:tc>
        <w:tc>
          <w:tcPr>
            <w:tcW w:w="1216" w:type="dxa"/>
            <w:vAlign w:val="center"/>
          </w:tcPr>
          <w:p>
            <w:pPr>
              <w:widowControl w:val="0"/>
              <w:jc w:val="center"/>
              <w:rPr>
                <w:rFonts w:eastAsia="仿宋"/>
              </w:rPr>
            </w:pPr>
          </w:p>
        </w:tc>
        <w:tc>
          <w:tcPr>
            <w:tcW w:w="1322" w:type="dxa"/>
            <w:vAlign w:val="center"/>
          </w:tcPr>
          <w:p>
            <w:pPr>
              <w:widowControl w:val="0"/>
              <w:jc w:val="center"/>
              <w:rPr>
                <w:rFonts w:eastAsia="仿宋"/>
              </w:rPr>
            </w:pPr>
          </w:p>
        </w:tc>
        <w:tc>
          <w:tcPr>
            <w:tcW w:w="1322" w:type="dxa"/>
            <w:vAlign w:val="center"/>
          </w:tcPr>
          <w:p>
            <w:pPr>
              <w:widowControl w:val="0"/>
              <w:jc w:val="center"/>
              <w:rPr>
                <w:rFonts w:eastAsia="仿宋"/>
              </w:rPr>
            </w:pPr>
          </w:p>
        </w:tc>
        <w:tc>
          <w:tcPr>
            <w:tcW w:w="1283" w:type="dxa"/>
            <w:vAlign w:val="center"/>
          </w:tcPr>
          <w:p>
            <w:pPr>
              <w:widowControl w:val="0"/>
              <w:jc w:val="center"/>
              <w:rPr>
                <w:rFonts w:eastAsia="仿宋"/>
              </w:rPr>
            </w:pPr>
          </w:p>
        </w:tc>
        <w:tc>
          <w:tcPr>
            <w:tcW w:w="1288" w:type="dxa"/>
            <w:vAlign w:val="center"/>
          </w:tcPr>
          <w:p>
            <w:pPr>
              <w:widowControl w:val="0"/>
              <w:jc w:val="center"/>
              <w:rPr>
                <w:rFonts w:eastAsia="仿宋"/>
              </w:rPr>
            </w:pPr>
          </w:p>
        </w:tc>
        <w:tc>
          <w:tcPr>
            <w:tcW w:w="1249" w:type="dxa"/>
            <w:vAlign w:val="center"/>
          </w:tcPr>
          <w:p>
            <w:pPr>
              <w:widowControl w:val="0"/>
              <w:jc w:val="center"/>
              <w:rPr>
                <w:rFonts w:eastAsia="仿宋"/>
              </w:rPr>
            </w:pPr>
          </w:p>
        </w:tc>
        <w:tc>
          <w:tcPr>
            <w:tcW w:w="1288" w:type="dxa"/>
            <w:vAlign w:val="center"/>
          </w:tcPr>
          <w:p>
            <w:pPr>
              <w:widowControl w:val="0"/>
              <w:jc w:val="center"/>
              <w:rPr>
                <w:rFonts w:eastAsia="仿宋"/>
              </w:rPr>
            </w:pPr>
          </w:p>
        </w:tc>
        <w:tc>
          <w:tcPr>
            <w:tcW w:w="1249" w:type="dxa"/>
            <w:vAlign w:val="center"/>
          </w:tcPr>
          <w:p>
            <w:pPr>
              <w:widowControl w:val="0"/>
              <w:jc w:val="center"/>
              <w:rPr>
                <w:rFonts w:eastAsia="仿宋"/>
              </w:rPr>
            </w:pPr>
          </w:p>
        </w:tc>
        <w:tc>
          <w:tcPr>
            <w:tcW w:w="1249" w:type="dxa"/>
            <w:vAlign w:val="center"/>
          </w:tcPr>
          <w:p>
            <w:pPr>
              <w:widowControl w:val="0"/>
              <w:jc w:val="center"/>
              <w:rPr>
                <w:rFonts w:eastAsia="仿宋"/>
              </w:rPr>
            </w:pPr>
          </w:p>
        </w:tc>
      </w:tr>
    </w:tbl>
    <w:p>
      <w:pPr>
        <w:rPr>
          <w:rFonts w:eastAsia="仿宋"/>
        </w:rPr>
      </w:pPr>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19B47796"/>
    <w:rsid w:val="00026158"/>
    <w:rsid w:val="000354A9"/>
    <w:rsid w:val="00170085"/>
    <w:rsid w:val="00181D91"/>
    <w:rsid w:val="001A232C"/>
    <w:rsid w:val="002224F9"/>
    <w:rsid w:val="002676CC"/>
    <w:rsid w:val="00287325"/>
    <w:rsid w:val="002C5A80"/>
    <w:rsid w:val="002F0720"/>
    <w:rsid w:val="002F2C1A"/>
    <w:rsid w:val="003154E0"/>
    <w:rsid w:val="00324DCF"/>
    <w:rsid w:val="003D2AE4"/>
    <w:rsid w:val="004342DD"/>
    <w:rsid w:val="004A08D7"/>
    <w:rsid w:val="004C3C98"/>
    <w:rsid w:val="004C4BD1"/>
    <w:rsid w:val="004E10AD"/>
    <w:rsid w:val="0050509B"/>
    <w:rsid w:val="00575AC0"/>
    <w:rsid w:val="005A2AD7"/>
    <w:rsid w:val="005B062D"/>
    <w:rsid w:val="005E1B64"/>
    <w:rsid w:val="005F70EB"/>
    <w:rsid w:val="006238F6"/>
    <w:rsid w:val="006B4B18"/>
    <w:rsid w:val="00707189"/>
    <w:rsid w:val="00746120"/>
    <w:rsid w:val="00780AF2"/>
    <w:rsid w:val="007C4BB6"/>
    <w:rsid w:val="007E385B"/>
    <w:rsid w:val="00891100"/>
    <w:rsid w:val="009A7A0B"/>
    <w:rsid w:val="009E4C1E"/>
    <w:rsid w:val="00A33953"/>
    <w:rsid w:val="00B67569"/>
    <w:rsid w:val="00B8678B"/>
    <w:rsid w:val="00BA202D"/>
    <w:rsid w:val="00BB4525"/>
    <w:rsid w:val="00BC1166"/>
    <w:rsid w:val="00BD7829"/>
    <w:rsid w:val="00BE509A"/>
    <w:rsid w:val="00BF2B67"/>
    <w:rsid w:val="00C03DC5"/>
    <w:rsid w:val="00C346B8"/>
    <w:rsid w:val="00C52FC8"/>
    <w:rsid w:val="00C778B8"/>
    <w:rsid w:val="00CC44C8"/>
    <w:rsid w:val="00CD060D"/>
    <w:rsid w:val="00D02C0C"/>
    <w:rsid w:val="00D36A00"/>
    <w:rsid w:val="00D4594F"/>
    <w:rsid w:val="00D94EFC"/>
    <w:rsid w:val="00DB2574"/>
    <w:rsid w:val="00DC5DF6"/>
    <w:rsid w:val="00E82BC6"/>
    <w:rsid w:val="00E83D47"/>
    <w:rsid w:val="00ED55BB"/>
    <w:rsid w:val="00FA7437"/>
    <w:rsid w:val="00FD3543"/>
    <w:rsid w:val="07583AAB"/>
    <w:rsid w:val="09B63D13"/>
    <w:rsid w:val="0B907496"/>
    <w:rsid w:val="0B9A0004"/>
    <w:rsid w:val="178E5765"/>
    <w:rsid w:val="1957713C"/>
    <w:rsid w:val="19B47796"/>
    <w:rsid w:val="19ED0712"/>
    <w:rsid w:val="1B7D53C4"/>
    <w:rsid w:val="242070C0"/>
    <w:rsid w:val="29BC095B"/>
    <w:rsid w:val="2C785A0A"/>
    <w:rsid w:val="2D5702CF"/>
    <w:rsid w:val="2ED703EB"/>
    <w:rsid w:val="30674267"/>
    <w:rsid w:val="345D1CDA"/>
    <w:rsid w:val="354D7285"/>
    <w:rsid w:val="3A9C0981"/>
    <w:rsid w:val="3BF7018E"/>
    <w:rsid w:val="44964DD1"/>
    <w:rsid w:val="4AE90E4E"/>
    <w:rsid w:val="4EDD0C4F"/>
    <w:rsid w:val="52D57001"/>
    <w:rsid w:val="551E325F"/>
    <w:rsid w:val="588A398D"/>
    <w:rsid w:val="5BEF7439"/>
    <w:rsid w:val="5CF7660C"/>
    <w:rsid w:val="63AF3382"/>
    <w:rsid w:val="68027FD8"/>
    <w:rsid w:val="6A6C577A"/>
    <w:rsid w:val="70972AC3"/>
    <w:rsid w:val="75394AEF"/>
    <w:rsid w:val="75835042"/>
    <w:rsid w:val="789B4878"/>
    <w:rsid w:val="7AA822FA"/>
    <w:rsid w:val="7CE9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qFormat/>
    <w:uiPriority w:val="0"/>
    <w:rPr>
      <w:rFonts w:ascii="Times New Roman" w:hAnsi="Times New Roman"/>
      <w:kern w:val="2"/>
      <w:sz w:val="18"/>
      <w:szCs w:val="18"/>
    </w:rPr>
  </w:style>
  <w:style w:type="character" w:customStyle="1" w:styleId="9">
    <w:name w:val="页脚 Char"/>
    <w:link w:val="3"/>
    <w:qFormat/>
    <w:uiPriority w:val="0"/>
    <w:rPr>
      <w:rFonts w:ascii="Times New Roman" w:hAnsi="Times New Roman"/>
      <w:kern w:val="2"/>
      <w:sz w:val="18"/>
      <w:szCs w:val="18"/>
    </w:rPr>
  </w:style>
  <w:style w:type="character" w:customStyle="1" w:styleId="10">
    <w:name w:val="页眉 Char"/>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155</Words>
  <Characters>885</Characters>
  <Lines>7</Lines>
  <Paragraphs>2</Paragraphs>
  <TotalTime>0</TotalTime>
  <ScaleCrop>false</ScaleCrop>
  <LinksUpToDate>false</LinksUpToDate>
  <CharactersWithSpaces>1038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2023-11-30T00:39:00Z</dcterms:created>
  <dc:creator>汪石果</dc:creator>
  <cp:lastModifiedBy>Administrator</cp:lastModifiedBy>
  <cp:lastPrinted>2021-10-19T03:40:00Z</cp:lastPrinted>
  <dcterms:modified xsi:type="dcterms:W3CDTF">2023-12-07T01:47:44Z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63E94022480345DFA3ED16EB0BDC2AE0</vt:lpwstr>
  </property>
</Properties>
</file>